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5486400" cy="54864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SAKARYA İPEKYOLU KÜLTÜR VE DAYANIŞMA DERNEĞİ</w:t>
        <w:br w:type="textWrapping"/>
        <w:t xml:space="preserve">BURS YÖNERGESİ</w:t>
      </w:r>
    </w:p>
    <w:p w:rsidR="00000000" w:rsidDel="00000000" w:rsidP="00000000" w:rsidRDefault="00000000" w:rsidRPr="00000000" w14:paraId="00000002">
      <w:pPr>
        <w:pStyle w:val="Heading1"/>
        <w:rPr/>
      </w:pPr>
      <w:r w:rsidDel="00000000" w:rsidR="00000000" w:rsidRPr="00000000">
        <w:rPr>
          <w:rtl w:val="0"/>
        </w:rPr>
        <w:t xml:space="preserve">BİRİNCİ BÖLÜM</w:t>
      </w:r>
    </w:p>
    <w:p w:rsidR="00000000" w:rsidDel="00000000" w:rsidP="00000000" w:rsidRDefault="00000000" w:rsidRPr="00000000" w14:paraId="00000003">
      <w:pPr>
        <w:pStyle w:val="Heading2"/>
        <w:rPr/>
      </w:pPr>
      <w:r w:rsidDel="00000000" w:rsidR="00000000" w:rsidRPr="00000000">
        <w:rPr>
          <w:rtl w:val="0"/>
        </w:rPr>
        <w:t xml:space="preserve">Amaç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Madde 1- Bu yönergenin amacı, Sakarya İpekyolu Kültür ve Dayanışma Derneği tarafından üniversitelerde lisans düzeyinde öğrenim gören ihtiyaç sahibi öğrencilere verilecek karşılıksız bursların esaslarını ve uygulama usullerini belirlemektir.</w:t>
      </w:r>
    </w:p>
    <w:p w:rsidR="00000000" w:rsidDel="00000000" w:rsidP="00000000" w:rsidRDefault="00000000" w:rsidRPr="00000000" w14:paraId="00000005">
      <w:pPr>
        <w:pStyle w:val="Heading2"/>
        <w:rPr/>
      </w:pPr>
      <w:r w:rsidDel="00000000" w:rsidR="00000000" w:rsidRPr="00000000">
        <w:rPr>
          <w:rtl w:val="0"/>
        </w:rPr>
        <w:t xml:space="preserve">Kapsam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Madde 2- Bu yönerge; burs başvurularının alınması, değerlendirilmesi, burs miktarının belirlenmesi, ödemelerin yapılması ve gerekli durumlarda bursun kesilmesine ilişkin hükümleri kapsar.</w:t>
      </w:r>
    </w:p>
    <w:p w:rsidR="00000000" w:rsidDel="00000000" w:rsidP="00000000" w:rsidRDefault="00000000" w:rsidRPr="00000000" w14:paraId="00000007">
      <w:pPr>
        <w:pStyle w:val="Heading2"/>
        <w:rPr/>
      </w:pPr>
      <w:r w:rsidDel="00000000" w:rsidR="00000000" w:rsidRPr="00000000">
        <w:rPr>
          <w:rtl w:val="0"/>
        </w:rPr>
        <w:t xml:space="preserve">Tanımlar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Madde 3- Bu yönergede geçen;</w:t>
        <w:br w:type="textWrapping"/>
        <w:t xml:space="preserve">- Dernek: Sakarya İpekyolu Kültür ve Dayanışma Derneği’ni,</w:t>
        <w:br w:type="textWrapping"/>
        <w:t xml:space="preserve">- Üye: Sakarya İpekyolu Kültür ve Dayanışma Derneği üyesini,</w:t>
        <w:br w:type="textWrapping"/>
        <w:t xml:space="preserve">- Öğrenci: Türkiye’de örgün lisans öğrenimine devam eden ve Sakarya iliyle bağı bulunan öğrenciyi,</w:t>
        <w:br w:type="textWrapping"/>
        <w:t xml:space="preserve">- Burs Komisyonu: Yönetim Kurulu tarafından görevlendirilen en az üç asil üyeden oluşan ve burs başvurularını değerlendiren komisyonu,</w:t>
        <w:br w:type="textWrapping"/>
        <w:t xml:space="preserve">- Bursiyer: Burs almaya hak kazanan öğrenciyi ifade eder.</w:t>
      </w:r>
    </w:p>
    <w:p w:rsidR="00000000" w:rsidDel="00000000" w:rsidP="00000000" w:rsidRDefault="00000000" w:rsidRPr="00000000" w14:paraId="00000009">
      <w:pPr>
        <w:pStyle w:val="Heading1"/>
        <w:rPr/>
      </w:pPr>
      <w:r w:rsidDel="00000000" w:rsidR="00000000" w:rsidRPr="00000000">
        <w:rPr>
          <w:rtl w:val="0"/>
        </w:rPr>
        <w:t xml:space="preserve">İKİNCİ BÖLÜM</w:t>
      </w:r>
    </w:p>
    <w:p w:rsidR="00000000" w:rsidDel="00000000" w:rsidP="00000000" w:rsidRDefault="00000000" w:rsidRPr="00000000" w14:paraId="0000000A">
      <w:pPr>
        <w:pStyle w:val="Heading2"/>
        <w:rPr/>
      </w:pPr>
      <w:r w:rsidDel="00000000" w:rsidR="00000000" w:rsidRPr="00000000">
        <w:rPr>
          <w:rtl w:val="0"/>
        </w:rPr>
        <w:t xml:space="preserve">Burs Miktarı ve Süresi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Madde 4- Dernek tarafından bursiyerlere verilecek burs miktarı aylık 2.000 TL’dir. Burs ödemeleri Eylül–Haziran aylarını kapsayan 10 ay boyunca yapılır.</w:t>
      </w:r>
    </w:p>
    <w:p w:rsidR="00000000" w:rsidDel="00000000" w:rsidP="00000000" w:rsidRDefault="00000000" w:rsidRPr="00000000" w14:paraId="0000000C">
      <w:pPr>
        <w:pStyle w:val="Heading2"/>
        <w:rPr/>
      </w:pPr>
      <w:r w:rsidDel="00000000" w:rsidR="00000000" w:rsidRPr="00000000">
        <w:rPr>
          <w:rtl w:val="0"/>
        </w:rPr>
        <w:t xml:space="preserve">Başvuru Koşulları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Madde 5- Burs başvurusu yapacak öğrencilerin aşağıdaki şartları taşıması zorunludur:</w:t>
        <w:br w:type="textWrapping"/>
        <w:t xml:space="preserve">- T.C. vatandaşı olmak,</w:t>
        <w:br w:type="textWrapping"/>
        <w:t xml:space="preserve">- Sakarya ili nüfusuna kayıtlı olmak veya ailesinin Sakarya’da ikamet etmesi,</w:t>
        <w:br w:type="textWrapping"/>
        <w:t xml:space="preserve">- Dernek üyesi veya üye çocuğu olmak,</w:t>
        <w:br w:type="textWrapping"/>
        <w:t xml:space="preserve">- Maddi desteğe ihtiyaç duyan bir ekonomik durumda bulunmak,</w:t>
        <w:br w:type="textWrapping"/>
        <w:t xml:space="preserve">- Üniversitelerin örgün lisans programında öğrenci olmak,</w:t>
        <w:br w:type="textWrapping"/>
        <w:t xml:space="preserve">- Açıköğretim veya uzaktan öğretim öğrencisi olmamak,</w:t>
        <w:br w:type="textWrapping"/>
        <w:t xml:space="preserve">- Genel not ortalaması en az 2.00/4.00 olmak.</w:t>
      </w:r>
    </w:p>
    <w:p w:rsidR="00000000" w:rsidDel="00000000" w:rsidP="00000000" w:rsidRDefault="00000000" w:rsidRPr="00000000" w14:paraId="0000000E">
      <w:pPr>
        <w:pStyle w:val="Heading2"/>
        <w:rPr/>
      </w:pPr>
      <w:r w:rsidDel="00000000" w:rsidR="00000000" w:rsidRPr="00000000">
        <w:rPr>
          <w:rtl w:val="0"/>
        </w:rPr>
        <w:t xml:space="preserve">Başvuru Şekli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Madde 6- Başvurular, Derneğin resmi web sitesinde yayınlanan “Sakarya İpekyolu Kültür ve Dayanışma Derneği Burs Başvuru Formu” doldurularak, gerekli belgelerle birlikte şahsen veya posta yoluyla yapılır.</w:t>
      </w:r>
    </w:p>
    <w:p w:rsidR="00000000" w:rsidDel="00000000" w:rsidP="00000000" w:rsidRDefault="00000000" w:rsidRPr="00000000" w14:paraId="00000010">
      <w:pPr>
        <w:pStyle w:val="Heading2"/>
        <w:rPr/>
      </w:pPr>
      <w:r w:rsidDel="00000000" w:rsidR="00000000" w:rsidRPr="00000000">
        <w:rPr>
          <w:rtl w:val="0"/>
        </w:rPr>
        <w:t xml:space="preserve">Başvuru Tarihi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Madde 7- 2025–2026 eğitim öğretim yılı için başvurular 01–15 Eylül tarihleri arasında alınır.</w:t>
      </w:r>
    </w:p>
    <w:p w:rsidR="00000000" w:rsidDel="00000000" w:rsidP="00000000" w:rsidRDefault="00000000" w:rsidRPr="00000000" w14:paraId="00000012">
      <w:pPr>
        <w:pStyle w:val="Heading2"/>
        <w:rPr/>
      </w:pPr>
      <w:r w:rsidDel="00000000" w:rsidR="00000000" w:rsidRPr="00000000">
        <w:rPr>
          <w:rtl w:val="0"/>
        </w:rPr>
        <w:t xml:space="preserve">Başvuru Belgeleri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Madde 8- Başvuru sahiplerinden aşağıdaki belgeler istenir:</w:t>
        <w:br w:type="textWrapping"/>
        <w:t xml:space="preserve">8.1 Kimlik Fotokopisi</w:t>
        <w:br w:type="textWrapping"/>
        <w:t xml:space="preserve">8.2 Vukuatlı Nüfus Kayıt Örneği (tüm aile fertlerini içerecek şekilde)</w:t>
        <w:br w:type="textWrapping"/>
        <w:t xml:space="preserve">8.3 Yerleşim Yeri Belgesi</w:t>
        <w:br w:type="textWrapping"/>
        <w:t xml:space="preserve">8.4 Öğrenci Belgesi (hazırlık ve 1. sınıflar için) / Transkript (ara sınıflar için)</w:t>
        <w:br w:type="textWrapping"/>
        <w:t xml:space="preserve">8.5 1 adet vesikalık fotoğraf (son 6 ay içinde çekilmiş)</w:t>
        <w:br w:type="textWrapping"/>
        <w:t xml:space="preserve">8.6 Adli Sicil Kaydı (e-Devlet)</w:t>
        <w:br w:type="textWrapping"/>
        <w:t xml:space="preserve">8.7 YKS Sonuç Belgesi (yeni başlayanlar için) / Transkript (ara sınıflar için)</w:t>
        <w:br w:type="textWrapping"/>
        <w:t xml:space="preserve">8.8 Anne ve/veya babanın SGK hizmet dökümü</w:t>
        <w:br w:type="textWrapping"/>
        <w:t xml:space="preserve">8.9 Memur olan ebeveyn için maaş bordrosu</w:t>
        <w:br w:type="textWrapping"/>
        <w:t xml:space="preserve">8.10 Serbest çalışanlar için gelir vergisi beyannamesi</w:t>
        <w:br w:type="textWrapping"/>
        <w:t xml:space="preserve">8.11 Emekli olanlar için emekli aylık belgesi</w:t>
        <w:br w:type="textWrapping"/>
        <w:t xml:space="preserve">8.12 Geliri olmayan ebeveyn için SGK kaydı olmadığına dair belge</w:t>
        <w:br w:type="textWrapping"/>
        <w:t xml:space="preserve">8.13 Tapu bilgileri (varsa)</w:t>
        <w:br w:type="textWrapping"/>
        <w:t xml:space="preserve">8.14 Araç tescil belgesi (varsa)</w:t>
        <w:br w:type="textWrapping"/>
        <w:t xml:space="preserve">8.15 Öğrenci olan kardeşlerin öğrenci belgeleri</w:t>
        <w:br w:type="textWrapping"/>
        <w:br w:type="textWrapping"/>
        <w:t xml:space="preserve">Gerekli görülen hallerde Burs Komisyonu ek belgeler talep edebilir.</w:t>
      </w:r>
    </w:p>
    <w:p w:rsidR="00000000" w:rsidDel="00000000" w:rsidP="00000000" w:rsidRDefault="00000000" w:rsidRPr="00000000" w14:paraId="00000014">
      <w:pPr>
        <w:pStyle w:val="Heading1"/>
        <w:rPr/>
      </w:pPr>
      <w:r w:rsidDel="00000000" w:rsidR="00000000" w:rsidRPr="00000000">
        <w:rPr>
          <w:rtl w:val="0"/>
        </w:rPr>
        <w:t xml:space="preserve">ÜÇÜNCÜ BÖLÜM</w:t>
      </w:r>
    </w:p>
    <w:p w:rsidR="00000000" w:rsidDel="00000000" w:rsidP="00000000" w:rsidRDefault="00000000" w:rsidRPr="00000000" w14:paraId="00000015">
      <w:pPr>
        <w:pStyle w:val="Heading2"/>
        <w:rPr/>
      </w:pPr>
      <w:r w:rsidDel="00000000" w:rsidR="00000000" w:rsidRPr="00000000">
        <w:rPr>
          <w:rtl w:val="0"/>
        </w:rPr>
        <w:t xml:space="preserve">Değerlendirme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Madde 9- Burs başvuruları Burs Komisyonu tarafından incelenir. Eksik veya yanlış belge sunan adayların başvuruları geçersiz sayılır. Başvurular; ekonomik durum, akademik başarı ve dernek üyeliği kriterlerine göre değerlendirilir.</w:t>
      </w:r>
    </w:p>
    <w:p w:rsidR="00000000" w:rsidDel="00000000" w:rsidP="00000000" w:rsidRDefault="00000000" w:rsidRPr="00000000" w14:paraId="00000017">
      <w:pPr>
        <w:pStyle w:val="Heading2"/>
        <w:rPr/>
      </w:pPr>
      <w:r w:rsidDel="00000000" w:rsidR="00000000" w:rsidRPr="00000000">
        <w:rPr>
          <w:rtl w:val="0"/>
        </w:rPr>
        <w:t xml:space="preserve">Sonuçların Duyurulması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Madde 10- Burs almaya hak kazanan öğrenciler, başvuru numaraları ile birlikte derneğin resmi internet sitesinde ilan edilir. Ayrıca adaylara SMS ve e-posta yoluyla bildirim yapılır.</w:t>
      </w:r>
    </w:p>
    <w:p w:rsidR="00000000" w:rsidDel="00000000" w:rsidP="00000000" w:rsidRDefault="00000000" w:rsidRPr="00000000" w14:paraId="00000019">
      <w:pPr>
        <w:pStyle w:val="Heading2"/>
        <w:rPr/>
      </w:pPr>
      <w:r w:rsidDel="00000000" w:rsidR="00000000" w:rsidRPr="00000000">
        <w:rPr>
          <w:rtl w:val="0"/>
        </w:rPr>
        <w:t xml:space="preserve">Burs Ödemesi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Madde 11- Burs ödemeleri, Derneğin burs hesabı üzerinden bursiyerin bildirdiği banka hesabına her ayın son haftasında EFT yoluyla yapılır.</w:t>
      </w:r>
    </w:p>
    <w:p w:rsidR="00000000" w:rsidDel="00000000" w:rsidP="00000000" w:rsidRDefault="00000000" w:rsidRPr="00000000" w14:paraId="0000001B">
      <w:pPr>
        <w:pStyle w:val="Heading2"/>
        <w:rPr/>
      </w:pPr>
      <w:r w:rsidDel="00000000" w:rsidR="00000000" w:rsidRPr="00000000">
        <w:rPr>
          <w:rtl w:val="0"/>
        </w:rPr>
        <w:t xml:space="preserve">Bursun Kesilmesi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Madde 12- Aşağıdaki hallerde burs ödemesi kesilir:</w:t>
        <w:br w:type="textWrapping"/>
        <w:t xml:space="preserve">- Öğrencinin okulu bırakması, kayıt dondurması veya mezun olması,</w:t>
        <w:br w:type="textWrapping"/>
        <w:t xml:space="preserve">- Disiplin cezası alması,</w:t>
        <w:br w:type="textWrapping"/>
        <w:t xml:space="preserve">- Gerçeğe aykırı beyanda bulunması,</w:t>
        <w:br w:type="textWrapping"/>
        <w:t xml:space="preserve">- Dernek ilkelerine aykırı davranış sergilemesi.</w:t>
      </w:r>
    </w:p>
    <w:p w:rsidR="00000000" w:rsidDel="00000000" w:rsidP="00000000" w:rsidRDefault="00000000" w:rsidRPr="00000000" w14:paraId="0000001D">
      <w:pPr>
        <w:pStyle w:val="Heading2"/>
        <w:rPr/>
      </w:pPr>
      <w:r w:rsidDel="00000000" w:rsidR="00000000" w:rsidRPr="00000000">
        <w:rPr>
          <w:rtl w:val="0"/>
        </w:rPr>
        <w:t xml:space="preserve">Geri Ödeme Durumu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Madde 13- Burs karşılıksızdır. Ancak sahte belge veya yanlış beyanda bulunulduğunun tespit edilmesi halinde, yapılan ödemeler yasal faizi ile birlikte geri alınır.</w:t>
      </w:r>
    </w:p>
    <w:p w:rsidR="00000000" w:rsidDel="00000000" w:rsidP="00000000" w:rsidRDefault="00000000" w:rsidRPr="00000000" w14:paraId="0000001F">
      <w:pPr>
        <w:pStyle w:val="Heading1"/>
        <w:rPr/>
      </w:pPr>
      <w:r w:rsidDel="00000000" w:rsidR="00000000" w:rsidRPr="00000000">
        <w:rPr>
          <w:rtl w:val="0"/>
        </w:rPr>
        <w:t xml:space="preserve">DÖRDÜNCÜ BÖLÜM</w:t>
      </w:r>
    </w:p>
    <w:p w:rsidR="00000000" w:rsidDel="00000000" w:rsidP="00000000" w:rsidRDefault="00000000" w:rsidRPr="00000000" w14:paraId="00000020">
      <w:pPr>
        <w:pStyle w:val="Heading2"/>
        <w:rPr/>
      </w:pPr>
      <w:r w:rsidDel="00000000" w:rsidR="00000000" w:rsidRPr="00000000">
        <w:rPr>
          <w:rtl w:val="0"/>
        </w:rPr>
        <w:t xml:space="preserve">Burs Komisyonunun Görevleri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Madde 14- Komisyon, başvuruları değerlendirir, sonuçları tutanak altına alır ve Yönetim Kurulu onayına sunar. Yıl sonunda burs süreci hakkında rapor hazırlayarak Yönetim Kurulu’na sunar.</w:t>
      </w:r>
    </w:p>
    <w:p w:rsidR="00000000" w:rsidDel="00000000" w:rsidP="00000000" w:rsidRDefault="00000000" w:rsidRPr="00000000" w14:paraId="00000022">
      <w:pPr>
        <w:pStyle w:val="Heading2"/>
        <w:rPr/>
      </w:pPr>
      <w:r w:rsidDel="00000000" w:rsidR="00000000" w:rsidRPr="00000000">
        <w:rPr>
          <w:rtl w:val="0"/>
        </w:rPr>
        <w:t xml:space="preserve">Mali Hükümler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Madde 15- Burs için ayrılacak toplam bütçe Dernek Yönetim Kurulu tarafından belirlenir. Yönetim Kurulu gerekli gördüğü hallerde bütçe içinde aktarım yapabilir.</w:t>
      </w:r>
    </w:p>
    <w:p w:rsidR="00000000" w:rsidDel="00000000" w:rsidP="00000000" w:rsidRDefault="00000000" w:rsidRPr="00000000" w14:paraId="00000024">
      <w:pPr>
        <w:pStyle w:val="Heading2"/>
        <w:rPr/>
      </w:pPr>
      <w:r w:rsidDel="00000000" w:rsidR="00000000" w:rsidRPr="00000000">
        <w:rPr>
          <w:rtl w:val="0"/>
        </w:rPr>
        <w:t xml:space="preserve">Vicdani Yükümlülük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Madde 16- Bursiyerler, mezun olduktan ve iş hayatına atıldıktan sonra imkânları doğrultusunda yeni öğrencilere destek olmayı, Derneğe maddi veya manevi katkı sağlamayı bir gönül borcu olarak kabul ederler.</w:t>
      </w:r>
    </w:p>
    <w:p w:rsidR="00000000" w:rsidDel="00000000" w:rsidP="00000000" w:rsidRDefault="00000000" w:rsidRPr="00000000" w14:paraId="00000026">
      <w:pPr>
        <w:pStyle w:val="Heading2"/>
        <w:rPr/>
      </w:pPr>
      <w:r w:rsidDel="00000000" w:rsidR="00000000" w:rsidRPr="00000000">
        <w:rPr>
          <w:rtl w:val="0"/>
        </w:rPr>
        <w:t xml:space="preserve">Hüküm Bulunmayan Haller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Madde 17- Bu yönergede yer almayan hususlarda karar alma yetkisi Dernek Yönetim Kurulu’na aittir.</w:t>
      </w:r>
    </w:p>
    <w:p w:rsidR="00000000" w:rsidDel="00000000" w:rsidP="00000000" w:rsidRDefault="00000000" w:rsidRPr="00000000" w14:paraId="00000028">
      <w:pPr>
        <w:pStyle w:val="Heading2"/>
        <w:rPr/>
      </w:pPr>
      <w:r w:rsidDel="00000000" w:rsidR="00000000" w:rsidRPr="00000000">
        <w:rPr>
          <w:rtl w:val="0"/>
        </w:rPr>
        <w:t xml:space="preserve">Yürürlük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Madde 18- Bu yönerge, Sakarya İpekyolu Kültür ve Dayanışma Derneği Yönetim Kurulu’nun onayı ile yürürlüğe girer.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H3y+qt/AQrPntT/FbQRxuUxJyw==">CgMxLjA4AHIhMVZVWXVfcWI5aW10aldqZTFZRW5RVmkzLWJyd283RWcz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